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343" w:rsidRDefault="00536DA0">
      <w:pPr>
        <w:spacing w:before="240" w:after="240" w:line="25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f4c4nn8id16z" w:colFirst="0" w:colLast="0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>«Знание»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запустило онлайн-курс по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кибербезопасности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для педагогов и родителей</w:t>
      </w:r>
    </w:p>
    <w:p w:rsidR="00F12343" w:rsidRDefault="00536DA0">
      <w:pPr>
        <w:spacing w:before="240" w:after="1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" w:name="_nj41z3mpiovy" w:colFirst="0" w:colLast="0"/>
      <w:bookmarkEnd w:id="1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 платформе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Знание.Академия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открылся онлайн-курс «Цифровая гигиена: как обучать детей безопасности в интернете», разработанный Российским обществом «Знание» совместно с АНО «Цифровая экономика». В ходе него педагоги и родители научатся лучше понимать особ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енности поведения современных детей в цифровом пространстве и распознавать разные типы угроз в интернете.</w:t>
      </w:r>
    </w:p>
    <w:p w:rsidR="00F12343" w:rsidRDefault="00536DA0">
      <w:pPr>
        <w:spacing w:before="24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aiuhexw9tsey" w:colFirst="0" w:colLast="0"/>
      <w:bookmarkEnd w:id="2"/>
      <w:r>
        <w:rPr>
          <w:rFonts w:ascii="Times New Roman" w:eastAsia="Times New Roman" w:hAnsi="Times New Roman" w:cs="Times New Roman"/>
          <w:sz w:val="24"/>
          <w:szCs w:val="24"/>
        </w:rPr>
        <w:t xml:space="preserve">По итогам курса педагоги освоят системный подход к обеспечению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кибербезопасности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школьников: смогут распознавать основные типы онлайн-угроз и их психо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логическое воздействие на детей, а также проводить профильные уроки. Также курс поможет родителям сформировать у ребенка цифровую культуру и этику поведения в интернете, позволит своевременно замечать тревожные сигналы 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кибербуллинге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других опасных ситу</w:t>
      </w:r>
      <w:r>
        <w:rPr>
          <w:rFonts w:ascii="Times New Roman" w:eastAsia="Times New Roman" w:hAnsi="Times New Roman" w:cs="Times New Roman"/>
          <w:sz w:val="24"/>
          <w:szCs w:val="24"/>
        </w:rPr>
        <w:t>ациях в цифровой среде.</w:t>
      </w:r>
    </w:p>
    <w:p w:rsidR="00F12343" w:rsidRDefault="00536DA0">
      <w:pPr>
        <w:spacing w:before="240" w:after="1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3" w:name="_qliol2wmbtfm" w:colFirst="0" w:colLast="0"/>
      <w:bookmarkEnd w:id="3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«В условиях стремительного развития цифровых технологий особенно важно заранее формировать у детей навыки ответственного и осторожного поведения в сети. Цифровая гигиена становится ключевым элементом их безопасности: ведь все больше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угроз окружает ребенка именно в интернете. Как на них не поддаваться и правильно реагировать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—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должны объяснять педагоги и родители, которым мы и посвятили данный курс»,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—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отметила руководитель платформы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Знание.Академия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Александра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Буйчик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bookmarkStart w:id="4" w:name="_irsjjg9c5e5o" w:colFirst="0" w:colLast="0"/>
    <w:bookmarkEnd w:id="4"/>
    <w:p w:rsidR="00F12343" w:rsidRDefault="00536DA0">
      <w:pPr>
        <w:spacing w:before="24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fldChar w:fldCharType="begin"/>
      </w:r>
      <w:r>
        <w:instrText xml:space="preserve"> HYPERLINK "ht</w:instrText>
      </w:r>
      <w:r>
        <w:instrText xml:space="preserve">tps://akademiya.znanierussia.ru/course/cifrovaya-gigiena-kak-obuchat-detej-bezopasnosti-v-internete/" \h </w:instrText>
      </w:r>
      <w:r>
        <w:fldChar w:fldCharType="separate"/>
      </w:r>
      <w:r>
        <w:rPr>
          <w:rFonts w:ascii="Times New Roman" w:eastAsia="Times New Roman" w:hAnsi="Times New Roman" w:cs="Times New Roman"/>
          <w:color w:val="1155CC"/>
          <w:sz w:val="24"/>
          <w:szCs w:val="24"/>
          <w:u w:val="single"/>
        </w:rPr>
        <w:t>Курс</w:t>
      </w:r>
      <w:r>
        <w:rPr>
          <w:rFonts w:ascii="Times New Roman" w:eastAsia="Times New Roman" w:hAnsi="Times New Roman" w:cs="Times New Roman"/>
          <w:color w:val="1155CC"/>
          <w:sz w:val="24"/>
          <w:szCs w:val="24"/>
          <w:u w:val="single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доступен для всех желающих на платформе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Знание.Академия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Программа включает 11 структурированных уроков общей продолжительностью 5 часов, что поз</w:t>
      </w:r>
      <w:r>
        <w:rPr>
          <w:rFonts w:ascii="Times New Roman" w:eastAsia="Times New Roman" w:hAnsi="Times New Roman" w:cs="Times New Roman"/>
          <w:sz w:val="24"/>
          <w:szCs w:val="24"/>
        </w:rPr>
        <w:t>воляет пройти обучение в удобном темпе. Каждый блок содержит видео-лекцию, подробный конспект, дополнительные материалы для самостоятельного изучения и набор тестовых заданий, помогающих закрепить полученные знания. Обучающиеся получат практические рекомен</w:t>
      </w:r>
      <w:r>
        <w:rPr>
          <w:rFonts w:ascii="Times New Roman" w:eastAsia="Times New Roman" w:hAnsi="Times New Roman" w:cs="Times New Roman"/>
          <w:sz w:val="24"/>
          <w:szCs w:val="24"/>
        </w:rPr>
        <w:t>дации и инструменты, которые можно сразу применять в образовательной среде. По итогам успешного прохождения курса слушателю будет выдан персональный сертификат, подтверждающий освоение программы.</w:t>
      </w:r>
    </w:p>
    <w:p w:rsidR="00F12343" w:rsidRDefault="00536DA0">
      <w:pPr>
        <w:spacing w:before="24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" w:name="_a1gzekrl3hhk" w:colFirst="0" w:colLast="0"/>
      <w:bookmarkEnd w:id="5"/>
      <w:r>
        <w:rPr>
          <w:rFonts w:ascii="Times New Roman" w:eastAsia="Times New Roman" w:hAnsi="Times New Roman" w:cs="Times New Roman"/>
          <w:sz w:val="24"/>
          <w:szCs w:val="24"/>
        </w:rPr>
        <w:t>Спикерами курса стали руководитель группы «Цифровая грамотно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сть» Экспертного совета при АНО «Цифровая экономика», эксперт 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киберкультуре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VK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Тамара Чечеткина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Председатель Альянса по защите детей в цифровой среде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Елизавета Белякова</w:t>
      </w:r>
      <w:r>
        <w:rPr>
          <w:rFonts w:ascii="Times New Roman" w:eastAsia="Times New Roman" w:hAnsi="Times New Roman" w:cs="Times New Roman"/>
          <w:sz w:val="24"/>
          <w:szCs w:val="24"/>
        </w:rPr>
        <w:t>, руководитель Федерального координационного центра по обеспечению развития психолог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о-педагогической помощи в системе образования РФ, доктор психологических наук,  член-корреспондент РАО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Ольга Ульянина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руководитель направления по детской онлайн-безопасности Лаборатории Касперского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Андрей Сиденко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bookmarkStart w:id="6" w:name="_GoBack"/>
      <w:bookmarkEnd w:id="6"/>
    </w:p>
    <w:sectPr w:rsidR="00F12343">
      <w:headerReference w:type="default" r:id="rId6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6DA0" w:rsidRDefault="00536DA0">
      <w:pPr>
        <w:spacing w:line="240" w:lineRule="auto"/>
      </w:pPr>
      <w:r>
        <w:separator/>
      </w:r>
    </w:p>
  </w:endnote>
  <w:endnote w:type="continuationSeparator" w:id="0">
    <w:p w:rsidR="00536DA0" w:rsidRDefault="00536DA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  <w:embedRegular r:id="rId1" w:fontKey="{813986D1-45DE-464A-A671-2ED7CD6FA539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913AD129-E06F-42CB-9E75-F6A7C4A44748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6DA0" w:rsidRDefault="00536DA0">
      <w:pPr>
        <w:spacing w:line="240" w:lineRule="auto"/>
      </w:pPr>
      <w:r>
        <w:separator/>
      </w:r>
    </w:p>
  </w:footnote>
  <w:footnote w:type="continuationSeparator" w:id="0">
    <w:p w:rsidR="00536DA0" w:rsidRDefault="00536DA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343" w:rsidRDefault="00536DA0">
    <w:pPr>
      <w:ind w:left="6480" w:right="-469"/>
      <w:jc w:val="both"/>
    </w:pPr>
    <w:r>
      <w:rPr>
        <w:noProof/>
        <w:lang w:val="ru-RU"/>
      </w:rPr>
      <w:drawing>
        <wp:anchor distT="114300" distB="114300" distL="114300" distR="114300" simplePos="0" relativeHeight="251658240" behindDoc="0" locked="0" layoutInCell="1" hidden="0" allowOverlap="1">
          <wp:simplePos x="0" y="0"/>
          <wp:positionH relativeFrom="column">
            <wp:posOffset>4033838</wp:posOffset>
          </wp:positionH>
          <wp:positionV relativeFrom="paragraph">
            <wp:posOffset>28576</wp:posOffset>
          </wp:positionV>
          <wp:extent cx="1633538" cy="380877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33538" cy="38087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343"/>
    <w:rsid w:val="00211DE7"/>
    <w:rsid w:val="00536DA0"/>
    <w:rsid w:val="00F12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E2C536-E9D3-42DE-B2C7-41AAAAC76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387</Words>
  <Characters>2211</Characters>
  <Application>Microsoft Office Word</Application>
  <DocSecurity>0</DocSecurity>
  <Lines>18</Lines>
  <Paragraphs>5</Paragraphs>
  <ScaleCrop>false</ScaleCrop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Роева Екатерина Юрьевна</cp:lastModifiedBy>
  <cp:revision>2</cp:revision>
  <dcterms:created xsi:type="dcterms:W3CDTF">2026-01-19T08:26:00Z</dcterms:created>
  <dcterms:modified xsi:type="dcterms:W3CDTF">2026-01-19T08:29:00Z</dcterms:modified>
</cp:coreProperties>
</file>